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257CC" w:rsidRDefault="00576B1D" w:rsidP="008F1A61">
      <w:pPr>
        <w:pStyle w:val="PargrafodaLista"/>
        <w:rPr>
          <w:sz w:val="24"/>
          <w:szCs w:val="24"/>
        </w:rPr>
      </w:pPr>
    </w:p>
    <w:p w:rsidR="008D3CE0" w:rsidRPr="00D257CC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257CC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57CC">
              <w:rPr>
                <w:b/>
                <w:sz w:val="24"/>
                <w:szCs w:val="24"/>
              </w:rPr>
              <w:t>Pregão</w:t>
            </w:r>
            <w:r w:rsidRPr="00D257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57C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57CC">
              <w:rPr>
                <w:b/>
                <w:sz w:val="24"/>
                <w:szCs w:val="24"/>
              </w:rPr>
              <w:t>Nº</w:t>
            </w:r>
            <w:r w:rsidRPr="00D257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57CC">
              <w:rPr>
                <w:b/>
                <w:sz w:val="24"/>
                <w:szCs w:val="24"/>
              </w:rPr>
              <w:t>0</w:t>
            </w:r>
            <w:r w:rsidR="00C05466">
              <w:rPr>
                <w:b/>
                <w:sz w:val="24"/>
                <w:szCs w:val="24"/>
              </w:rPr>
              <w:t>88</w:t>
            </w:r>
            <w:r w:rsidRPr="00D257CC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Nº</w:t>
            </w:r>
            <w:r w:rsidRPr="00D257CC">
              <w:rPr>
                <w:spacing w:val="-2"/>
                <w:sz w:val="24"/>
                <w:szCs w:val="24"/>
              </w:rPr>
              <w:t xml:space="preserve"> </w:t>
            </w:r>
            <w:r w:rsidR="00C05466">
              <w:rPr>
                <w:spacing w:val="-2"/>
                <w:sz w:val="24"/>
                <w:szCs w:val="24"/>
              </w:rPr>
              <w:t>1881</w:t>
            </w:r>
            <w:r w:rsidRPr="00D257CC">
              <w:rPr>
                <w:sz w:val="24"/>
                <w:szCs w:val="24"/>
              </w:rPr>
              <w:t>/2</w:t>
            </w:r>
            <w:r w:rsidR="005E7AB5" w:rsidRPr="00D257CC">
              <w:rPr>
                <w:sz w:val="24"/>
                <w:szCs w:val="24"/>
              </w:rPr>
              <w:t>1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N°</w:t>
            </w:r>
            <w:r w:rsidRPr="00D257CC">
              <w:rPr>
                <w:spacing w:val="-1"/>
                <w:sz w:val="24"/>
                <w:szCs w:val="24"/>
              </w:rPr>
              <w:t xml:space="preserve"> </w:t>
            </w:r>
            <w:r w:rsidR="00C05466">
              <w:rPr>
                <w:sz w:val="24"/>
                <w:szCs w:val="24"/>
              </w:rPr>
              <w:t>034</w:t>
            </w:r>
            <w:r w:rsidRPr="00D257CC">
              <w:rPr>
                <w:sz w:val="24"/>
                <w:szCs w:val="24"/>
              </w:rPr>
              <w:t>/2</w:t>
            </w:r>
            <w:r w:rsidR="00C05466">
              <w:rPr>
                <w:sz w:val="24"/>
                <w:szCs w:val="24"/>
              </w:rPr>
              <w:t>2</w:t>
            </w:r>
            <w:r w:rsidRPr="00D257CC">
              <w:rPr>
                <w:sz w:val="24"/>
                <w:szCs w:val="24"/>
              </w:rPr>
              <w:t xml:space="preserve"> –</w:t>
            </w:r>
            <w:r w:rsidRPr="00D257CC">
              <w:rPr>
                <w:spacing w:val="-1"/>
                <w:sz w:val="24"/>
                <w:szCs w:val="24"/>
              </w:rPr>
              <w:t xml:space="preserve"> </w:t>
            </w:r>
            <w:r w:rsidR="00B52A03" w:rsidRPr="00D257CC">
              <w:rPr>
                <w:sz w:val="24"/>
                <w:szCs w:val="24"/>
              </w:rPr>
              <w:t>SM</w:t>
            </w:r>
            <w:r w:rsidR="00C05466">
              <w:rPr>
                <w:sz w:val="24"/>
                <w:szCs w:val="24"/>
              </w:rPr>
              <w:t>S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57C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57C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257CC" w:rsidRDefault="008D3CE0" w:rsidP="008D3CE0">
      <w:pPr>
        <w:pStyle w:val="Corpodetexto"/>
        <w:spacing w:before="11"/>
      </w:pPr>
    </w:p>
    <w:p w:rsidR="008D3CE0" w:rsidRPr="00D257CC" w:rsidRDefault="008D3CE0" w:rsidP="008D3CE0">
      <w:pPr>
        <w:pStyle w:val="Ttulo1"/>
        <w:spacing w:before="90"/>
        <w:ind w:left="4599" w:right="4614"/>
        <w:jc w:val="center"/>
      </w:pPr>
      <w:r w:rsidRPr="00D257CC">
        <w:t>ATA</w:t>
      </w:r>
    </w:p>
    <w:p w:rsidR="008D3CE0" w:rsidRPr="00D257CC" w:rsidRDefault="008D3CE0" w:rsidP="008D3CE0">
      <w:pPr>
        <w:pStyle w:val="Corpodetexto"/>
        <w:spacing w:before="11"/>
        <w:rPr>
          <w:b/>
        </w:rPr>
      </w:pPr>
    </w:p>
    <w:p w:rsidR="0068401F" w:rsidRPr="00D92BA3" w:rsidRDefault="00D01898" w:rsidP="00D92BA3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D01898">
        <w:rPr>
          <w:sz w:val="24"/>
          <w:szCs w:val="24"/>
        </w:rPr>
        <w:t>Aos 09 dias do mês de novembro do ano de dois mil e vinte e dois, na Prefeitura Municipal de</w:t>
      </w:r>
      <w:r w:rsidR="0068401F"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Bom Jardim, às nove horas e trinta minutos, reuniu-se a Pregoeira: Marineis Ayres de Jesus — Mat.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 xml:space="preserve">12/1441 — SMA, Antônio Cláudio de Oliveira — Mat. 10/367 — SMS, Gisely Lopes de Moraes </w:t>
      </w:r>
      <w:r>
        <w:rPr>
          <w:sz w:val="24"/>
          <w:szCs w:val="24"/>
        </w:rPr>
        <w:t xml:space="preserve">– </w:t>
      </w:r>
      <w:r w:rsidRPr="00D01898">
        <w:rPr>
          <w:sz w:val="24"/>
          <w:szCs w:val="24"/>
        </w:rPr>
        <w:t>Mat. 10/6368 — SME e Maria Lídia Feiteira Talyuli — Mat. 12/4003 — SMA, bem como a presença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dos representantes do setor requisitante, Srº Jordana Hoelz da Silva, Diretora de Serviços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Farmacêuticos e Sr. Rodrigo Romito Gonçalves, Farmacêutico, para realizar licitação na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modalidade Pregão Presencial, atendendo ao solicitado no processo nº 1881/22, da Secretaria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Municipal de Saúde, que trata da: “Eventual e futura aquisição de MEDICAMENTOS para suprir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a demanda dos pacientes cadastrados na Farmácia Municipal de Bom Jardim, com processo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Administrativo ou Judicial pelo período estimado de 12 (doze) meses.”.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A seguinte empresa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retirou o Edital de Convocação que foi devidamente publicado na Edição nº 1.286 de 19/10/2022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do Jornal O Popular, pág. 03, bem como no Jornal Extra do dia 18/10/2022, no site do Jornal O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Popular (www.opopularnoticias.com.br), na internet (www.bomjardim.rj.gov.br) e no quadro de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 xml:space="preserve">avisos: </w:t>
      </w:r>
      <w:r w:rsidRPr="00D01898">
        <w:rPr>
          <w:b/>
          <w:sz w:val="24"/>
          <w:szCs w:val="24"/>
        </w:rPr>
        <w:t>TIDIMAR COMERCIO DE PRODUTOS MEDICOS HOSPITALARES LTDA</w:t>
      </w:r>
      <w:r w:rsidR="00D92BA3">
        <w:rPr>
          <w:b/>
          <w:sz w:val="24"/>
          <w:szCs w:val="24"/>
        </w:rPr>
        <w:t xml:space="preserve"> – </w:t>
      </w:r>
      <w:r w:rsidRPr="00D01898">
        <w:rPr>
          <w:sz w:val="24"/>
          <w:szCs w:val="24"/>
        </w:rPr>
        <w:t>CNPJ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 xml:space="preserve">25.296.849/0001-85. As seguintes empresas </w:t>
      </w:r>
      <w:r w:rsidRPr="00D01898">
        <w:rPr>
          <w:b/>
          <w:sz w:val="24"/>
          <w:szCs w:val="24"/>
        </w:rPr>
        <w:t>GREEN DISTRIBUIDORA DE MEDICAMENTOS EIRELI, FARMABES MATERIAIS HOSPITALARES LTDA, BIOHOSP PRODUTOS HOSPITALARES SA, DROGARIA LUTTERBACH PINHEIRO LTDA e PERES DE FARIA FARMACIA LTDA</w:t>
      </w:r>
      <w:r w:rsidRPr="00D01898">
        <w:rPr>
          <w:sz w:val="24"/>
          <w:szCs w:val="24"/>
        </w:rPr>
        <w:t xml:space="preserve"> compareceram para O certame. A empresa </w:t>
      </w:r>
      <w:r w:rsidRPr="00D01898">
        <w:rPr>
          <w:b/>
          <w:sz w:val="24"/>
          <w:szCs w:val="24"/>
        </w:rPr>
        <w:t>LEMAN MEDICAMENTOS E CIA LTDA</w:t>
      </w:r>
      <w:r w:rsidRPr="00D01898">
        <w:rPr>
          <w:sz w:val="24"/>
          <w:szCs w:val="24"/>
        </w:rPr>
        <w:t xml:space="preserve">, representada por </w:t>
      </w:r>
      <w:r w:rsidRPr="00D01898">
        <w:rPr>
          <w:i/>
          <w:sz w:val="24"/>
          <w:szCs w:val="24"/>
        </w:rPr>
        <w:t>Ademir Eduardo dos Santos</w:t>
      </w:r>
      <w:r w:rsidRPr="00D01898">
        <w:rPr>
          <w:sz w:val="24"/>
          <w:szCs w:val="24"/>
        </w:rPr>
        <w:t>; e a empresa</w:t>
      </w:r>
      <w:r>
        <w:rPr>
          <w:sz w:val="24"/>
          <w:szCs w:val="24"/>
        </w:rPr>
        <w:t xml:space="preserve"> </w:t>
      </w:r>
      <w:r w:rsidRPr="00D01898">
        <w:rPr>
          <w:b/>
          <w:sz w:val="24"/>
          <w:szCs w:val="24"/>
        </w:rPr>
        <w:t>MEDICOM RIO FARMA LTDA</w:t>
      </w:r>
      <w:r w:rsidRPr="00D01898">
        <w:rPr>
          <w:sz w:val="24"/>
          <w:szCs w:val="24"/>
        </w:rPr>
        <w:t xml:space="preserve">, representada por </w:t>
      </w:r>
      <w:r w:rsidRPr="00D01898">
        <w:rPr>
          <w:i/>
          <w:sz w:val="24"/>
          <w:szCs w:val="24"/>
        </w:rPr>
        <w:t>Marcelo Fernandes de Souza</w:t>
      </w:r>
      <w:r w:rsidRPr="00D01898">
        <w:rPr>
          <w:sz w:val="24"/>
          <w:szCs w:val="24"/>
        </w:rPr>
        <w:t>; deixaram os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documentos de credenciamento e envelopes contendo a Proposta de Preços e os Documentos de Habilitação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 xml:space="preserve">a fim de participar do certame. A empresa </w:t>
      </w:r>
      <w:r w:rsidRPr="00D01898">
        <w:rPr>
          <w:b/>
          <w:sz w:val="24"/>
          <w:szCs w:val="24"/>
        </w:rPr>
        <w:t>TIDIMAR COMERCIO DE PRODUTOS MEDICOS</w:t>
      </w:r>
      <w:r>
        <w:rPr>
          <w:b/>
          <w:sz w:val="24"/>
          <w:szCs w:val="24"/>
        </w:rPr>
        <w:t xml:space="preserve"> </w:t>
      </w:r>
      <w:r w:rsidRPr="00D01898">
        <w:rPr>
          <w:b/>
          <w:sz w:val="24"/>
          <w:szCs w:val="24"/>
        </w:rPr>
        <w:t>HOSPITALARES LTDA</w:t>
      </w:r>
      <w:r w:rsidRPr="00D01898">
        <w:rPr>
          <w:sz w:val="24"/>
          <w:szCs w:val="24"/>
        </w:rPr>
        <w:t xml:space="preserve">, representada por </w:t>
      </w:r>
      <w:r w:rsidRPr="00D01898">
        <w:rPr>
          <w:i/>
          <w:sz w:val="24"/>
          <w:szCs w:val="24"/>
        </w:rPr>
        <w:t>Hermogenio Ferreira de Souza</w:t>
      </w:r>
      <w:r w:rsidRPr="00D01898">
        <w:rPr>
          <w:sz w:val="24"/>
          <w:szCs w:val="24"/>
        </w:rPr>
        <w:t xml:space="preserve">; e a empresa </w:t>
      </w:r>
      <w:r w:rsidRPr="00D01898">
        <w:rPr>
          <w:b/>
          <w:sz w:val="24"/>
          <w:szCs w:val="24"/>
        </w:rPr>
        <w:t>EQUIPAR MÉDICO E HOSPITALAR LTDA</w:t>
      </w:r>
      <w:r w:rsidRPr="00D01898">
        <w:rPr>
          <w:sz w:val="24"/>
          <w:szCs w:val="24"/>
        </w:rPr>
        <w:t xml:space="preserve">, representada por </w:t>
      </w:r>
      <w:r w:rsidRPr="00D01898">
        <w:rPr>
          <w:i/>
          <w:sz w:val="24"/>
          <w:szCs w:val="24"/>
        </w:rPr>
        <w:t>Paulo Roberto Chaves</w:t>
      </w:r>
      <w:r w:rsidRPr="00D01898">
        <w:rPr>
          <w:sz w:val="24"/>
          <w:szCs w:val="24"/>
        </w:rPr>
        <w:t>; encaminharam os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 xml:space="preserve">documentos de </w:t>
      </w:r>
      <w:r w:rsidRPr="00D01898">
        <w:rPr>
          <w:sz w:val="24"/>
          <w:szCs w:val="24"/>
        </w:rPr>
        <w:lastRenderedPageBreak/>
        <w:t>credenciamento e os envelopes contendo a Proposta de Preços e os Documentos de Habilitação a fim de participar do certame e foram recebidos atraves dos</w:t>
      </w:r>
      <w:r>
        <w:rPr>
          <w:sz w:val="24"/>
          <w:szCs w:val="24"/>
        </w:rPr>
        <w:t xml:space="preserve"> </w:t>
      </w:r>
      <w:r w:rsidRPr="00D01898">
        <w:rPr>
          <w:sz w:val="24"/>
          <w:szCs w:val="24"/>
        </w:rPr>
        <w:t>Correios e entregues à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Chefia Geral de Licitação e Compras. Em seguinda, em conformidade com </w:t>
      </w:r>
      <w:proofErr w:type="gramStart"/>
      <w:r w:rsidR="0068401F" w:rsidRPr="0068401F">
        <w:rPr>
          <w:sz w:val="24"/>
          <w:szCs w:val="24"/>
        </w:rPr>
        <w:t>às</w:t>
      </w:r>
      <w:proofErr w:type="gramEnd"/>
      <w:r w:rsidR="0068401F" w:rsidRPr="0068401F">
        <w:rPr>
          <w:sz w:val="24"/>
          <w:szCs w:val="24"/>
        </w:rPr>
        <w:t xml:space="preserve"> disposições contidas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no Edital, a Pregoeira e sua — equipe de apoio efetuaram o credenciamento dos interessados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presentes. A empresa </w:t>
      </w:r>
      <w:r w:rsidR="0068401F" w:rsidRPr="0068401F">
        <w:rPr>
          <w:b/>
          <w:sz w:val="24"/>
          <w:szCs w:val="24"/>
        </w:rPr>
        <w:t xml:space="preserve">GREEN DISTRIBUIDORA DE MEDICAMENTOS EIRELI </w:t>
      </w:r>
      <w:r w:rsidR="0068401F" w:rsidRPr="0068401F">
        <w:rPr>
          <w:sz w:val="24"/>
          <w:szCs w:val="24"/>
        </w:rPr>
        <w:t xml:space="preserve">representada por </w:t>
      </w:r>
      <w:r w:rsidR="0068401F" w:rsidRPr="0068401F">
        <w:rPr>
          <w:i/>
          <w:sz w:val="24"/>
          <w:szCs w:val="24"/>
        </w:rPr>
        <w:t>Jerônimo Luiz Pinto Alves</w:t>
      </w:r>
      <w:r w:rsidR="0068401F" w:rsidRPr="0068401F">
        <w:rPr>
          <w:sz w:val="24"/>
          <w:szCs w:val="24"/>
        </w:rPr>
        <w:t xml:space="preserve">, A empresa </w:t>
      </w:r>
      <w:r w:rsidR="0068401F" w:rsidRPr="0068401F">
        <w:rPr>
          <w:b/>
          <w:sz w:val="24"/>
          <w:szCs w:val="24"/>
        </w:rPr>
        <w:t>FARMABES MATERIAIS HOSPITALARES LTDA</w:t>
      </w:r>
      <w:r w:rsidR="0068401F" w:rsidRPr="0068401F">
        <w:rPr>
          <w:sz w:val="24"/>
          <w:szCs w:val="24"/>
        </w:rPr>
        <w:t xml:space="preserve"> representada por </w:t>
      </w:r>
      <w:r w:rsidR="0068401F" w:rsidRPr="0068401F">
        <w:rPr>
          <w:i/>
          <w:sz w:val="24"/>
          <w:szCs w:val="24"/>
        </w:rPr>
        <w:t>Bruno Emrich da Silva</w:t>
      </w:r>
      <w:r w:rsidR="0068401F" w:rsidRPr="0068401F">
        <w:rPr>
          <w:sz w:val="24"/>
          <w:szCs w:val="24"/>
        </w:rPr>
        <w:t xml:space="preserve">, A empresa </w:t>
      </w:r>
      <w:r w:rsidR="0068401F" w:rsidRPr="0068401F">
        <w:rPr>
          <w:b/>
          <w:sz w:val="24"/>
          <w:szCs w:val="24"/>
        </w:rPr>
        <w:t>BIOHOSP PRODUTOS HOSPITALARES SA</w:t>
      </w:r>
      <w:r w:rsidR="0068401F" w:rsidRPr="0068401F">
        <w:rPr>
          <w:sz w:val="24"/>
          <w:szCs w:val="24"/>
        </w:rPr>
        <w:t xml:space="preserve"> representada por </w:t>
      </w:r>
      <w:r w:rsidR="0068401F" w:rsidRPr="0068401F">
        <w:rPr>
          <w:i/>
          <w:sz w:val="24"/>
          <w:szCs w:val="24"/>
        </w:rPr>
        <w:t>Marcelo da Costa Martins</w:t>
      </w:r>
      <w:r w:rsidR="0068401F" w:rsidRPr="0068401F">
        <w:rPr>
          <w:sz w:val="24"/>
          <w:szCs w:val="24"/>
        </w:rPr>
        <w:t xml:space="preserve">, </w:t>
      </w:r>
      <w:r w:rsidR="0068401F">
        <w:rPr>
          <w:sz w:val="24"/>
          <w:szCs w:val="24"/>
        </w:rPr>
        <w:t>A</w:t>
      </w:r>
      <w:r w:rsidR="0068401F" w:rsidRPr="0068401F">
        <w:rPr>
          <w:sz w:val="24"/>
          <w:szCs w:val="24"/>
        </w:rPr>
        <w:t xml:space="preserve"> empresa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b/>
          <w:sz w:val="24"/>
          <w:szCs w:val="24"/>
        </w:rPr>
        <w:t>DROGARIA LUTTERBACH PINHEIRO LTDA</w:t>
      </w:r>
      <w:r w:rsidR="0068401F" w:rsidRPr="0068401F">
        <w:rPr>
          <w:sz w:val="24"/>
          <w:szCs w:val="24"/>
        </w:rPr>
        <w:t xml:space="preserve"> representada por </w:t>
      </w:r>
      <w:r w:rsidR="0068401F" w:rsidRPr="0068401F">
        <w:rPr>
          <w:i/>
          <w:sz w:val="24"/>
          <w:szCs w:val="24"/>
        </w:rPr>
        <w:t>Gustavo Ornellas Pinheiro</w:t>
      </w:r>
      <w:r w:rsidR="0068401F" w:rsidRPr="0068401F">
        <w:rPr>
          <w:sz w:val="24"/>
          <w:szCs w:val="24"/>
        </w:rPr>
        <w:t>,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A empresa </w:t>
      </w:r>
      <w:r w:rsidR="0068401F" w:rsidRPr="0068401F">
        <w:rPr>
          <w:b/>
          <w:sz w:val="24"/>
          <w:szCs w:val="24"/>
        </w:rPr>
        <w:t>PERES DE FARIA FARMACIA LTDA</w:t>
      </w:r>
      <w:r w:rsidR="0068401F" w:rsidRPr="0068401F">
        <w:rPr>
          <w:sz w:val="24"/>
          <w:szCs w:val="24"/>
        </w:rPr>
        <w:t xml:space="preserve"> representada por </w:t>
      </w:r>
      <w:r w:rsidR="0068401F" w:rsidRPr="0068401F">
        <w:rPr>
          <w:i/>
          <w:sz w:val="24"/>
          <w:szCs w:val="24"/>
        </w:rPr>
        <w:t>Alex Pereira de Faria</w:t>
      </w:r>
      <w:r w:rsidR="0068401F" w:rsidRPr="0068401F">
        <w:rPr>
          <w:sz w:val="24"/>
          <w:szCs w:val="24"/>
        </w:rPr>
        <w:t>. Em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seguida </w:t>
      </w:r>
      <w:proofErr w:type="gramStart"/>
      <w:r w:rsidR="0068401F" w:rsidRPr="0068401F">
        <w:rPr>
          <w:sz w:val="24"/>
          <w:szCs w:val="24"/>
        </w:rPr>
        <w:t>foram</w:t>
      </w:r>
      <w:proofErr w:type="gramEnd"/>
      <w:r w:rsidR="0068401F" w:rsidRPr="0068401F">
        <w:rPr>
          <w:sz w:val="24"/>
          <w:szCs w:val="24"/>
        </w:rPr>
        <w:t xml:space="preserve"> recebidos a declaração de que cumpre os requisitos de habilitação, os envelopes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contendo a “PROPOSTA” e a documentação de “HABILITAÇÃO”. Apenas as empresas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b/>
          <w:sz w:val="24"/>
          <w:szCs w:val="24"/>
        </w:rPr>
        <w:t>MEDICOM RIO FARMA LTDA, TIDIMAR COMERCIO DE PRODUTOS MEDICOS HOSPITALARES LTDA, EQUIPAR MÉDICO E HOSPITALAR LTDA e BIOHOSP PRODUTOS HOSPITALARES SA</w:t>
      </w:r>
      <w:r w:rsidR="0068401F" w:rsidRPr="0068401F">
        <w:rPr>
          <w:sz w:val="24"/>
          <w:szCs w:val="24"/>
        </w:rPr>
        <w:t xml:space="preserve"> não se enquadraram em Microempresa ou Empresa de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Pequeno Porte conforme o Item 10.3 do Edital. Ato contínuo a Pregoeira e sua equipe de apoio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procederam à abertura do envelope de “PROPOSTA” e ao registro dos preços apresentados pela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respectiva licitante, sendo este o constante no “histórico” em anexo a presente Ata. Foi verificado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que as empresas não cotaram ou cotaram acima do estimado os seguintes itens: 02, 03, 29, 30, 33,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41, 45, 47, 54, 56, 57, 63, 66, 70, 74, 77, 92, 96, 101, 102, 103, 105, 110, 121, 123, 126, 129, 138,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139, 141, 151, 153, 156, 157, 164, 165, 166, 167, 169, 170, 173, 174, 176, 177, 178, 179, 180, 184,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186, 190, 191, 193, 195, 200, 204, 205, 205, 206, 209, 210, 212, 213, 214, 215, 216, 218 e 219. </w:t>
      </w:r>
      <w:r w:rsidR="0068401F">
        <w:rPr>
          <w:sz w:val="24"/>
          <w:szCs w:val="24"/>
        </w:rPr>
        <w:t xml:space="preserve">A </w:t>
      </w:r>
      <w:r w:rsidR="0068401F" w:rsidRPr="0068401F">
        <w:rPr>
          <w:sz w:val="24"/>
          <w:szCs w:val="24"/>
        </w:rPr>
        <w:t>representante do setor requisitante efetuou a aceitabilidade das propostas e verificou que os itens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20, 78, 93, 108, 207 e 211 ofertados pela empresa </w:t>
      </w:r>
      <w:r w:rsidR="0068401F" w:rsidRPr="0068401F">
        <w:rPr>
          <w:b/>
          <w:sz w:val="24"/>
          <w:szCs w:val="24"/>
        </w:rPr>
        <w:t>LEMAN MEDICAMENTOS E CIA LTDA</w:t>
      </w:r>
      <w:r w:rsidR="0068401F" w:rsidRPr="0068401F">
        <w:rPr>
          <w:sz w:val="24"/>
          <w:szCs w:val="24"/>
        </w:rPr>
        <w:t>, os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itens 87, 108 e 211 ofertados pela empresa </w:t>
      </w:r>
      <w:r w:rsidR="0068401F" w:rsidRPr="0068401F">
        <w:rPr>
          <w:b/>
          <w:sz w:val="24"/>
          <w:szCs w:val="24"/>
        </w:rPr>
        <w:t>TIDIMAR COMERCIO DE PRODUTOS MEDICOS HOSPITALARES LTDA</w:t>
      </w:r>
      <w:r w:rsidR="0068401F" w:rsidRPr="0068401F">
        <w:rPr>
          <w:sz w:val="24"/>
          <w:szCs w:val="24"/>
        </w:rPr>
        <w:t xml:space="preserve"> e o item 187 ofertado pela empresa </w:t>
      </w:r>
      <w:r w:rsidR="0068401F" w:rsidRPr="0068401F">
        <w:rPr>
          <w:b/>
          <w:sz w:val="24"/>
          <w:szCs w:val="24"/>
        </w:rPr>
        <w:t>PERES DE FARIA FARMACIA LTDA</w:t>
      </w:r>
      <w:r w:rsidR="0068401F" w:rsidRPr="0068401F">
        <w:rPr>
          <w:sz w:val="24"/>
          <w:szCs w:val="24"/>
        </w:rPr>
        <w:t>, não atendiam as especificações, sendo assim, os itens citados foram desclassificados.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Ainda na fase de lances o representante da empresa </w:t>
      </w:r>
      <w:r w:rsidR="0068401F" w:rsidRPr="0068401F">
        <w:rPr>
          <w:b/>
          <w:sz w:val="24"/>
          <w:szCs w:val="24"/>
        </w:rPr>
        <w:t>BIOHOSP PRODUTOS HOSPITALARES SA</w:t>
      </w:r>
      <w:r w:rsidR="0068401F" w:rsidRPr="0068401F">
        <w:rPr>
          <w:sz w:val="24"/>
          <w:szCs w:val="24"/>
        </w:rPr>
        <w:t xml:space="preserve"> se ausentou do certame. Os valores ofertados pela empresa </w:t>
      </w:r>
      <w:r w:rsidR="0068401F" w:rsidRPr="0068401F">
        <w:rPr>
          <w:b/>
          <w:sz w:val="24"/>
          <w:szCs w:val="24"/>
        </w:rPr>
        <w:t>DROGARIA LUTTERBACH PINHEIRO LTDA</w:t>
      </w:r>
      <w:r w:rsidR="0068401F" w:rsidRPr="0068401F">
        <w:rPr>
          <w:sz w:val="24"/>
          <w:szCs w:val="24"/>
        </w:rPr>
        <w:t xml:space="preserve"> para os itens 79, 117 e 198; o valor ofertado pela empresa </w:t>
      </w:r>
      <w:r w:rsidR="0068401F" w:rsidRPr="0068401F">
        <w:rPr>
          <w:b/>
          <w:sz w:val="24"/>
          <w:szCs w:val="24"/>
        </w:rPr>
        <w:t>PERES DE FARIA FARMACIA LTDA</w:t>
      </w:r>
      <w:r w:rsidR="0068401F" w:rsidRPr="0068401F">
        <w:rPr>
          <w:sz w:val="24"/>
          <w:szCs w:val="24"/>
        </w:rPr>
        <w:t xml:space="preserve"> para o item 198; os valores ofertados pela empresa </w:t>
      </w:r>
      <w:r w:rsidR="0068401F" w:rsidRPr="0068401F">
        <w:rPr>
          <w:b/>
          <w:sz w:val="24"/>
          <w:szCs w:val="24"/>
        </w:rPr>
        <w:t>LEMAN MEDICAMENTOS E CIA LTDA</w:t>
      </w:r>
      <w:r w:rsidR="0068401F" w:rsidRPr="0068401F">
        <w:rPr>
          <w:sz w:val="24"/>
          <w:szCs w:val="24"/>
        </w:rPr>
        <w:t xml:space="preserve"> 08, 12, 28, 86, 119 e 148; os valores ofertados </w:t>
      </w:r>
      <w:r w:rsidR="0068401F" w:rsidRPr="0068401F">
        <w:rPr>
          <w:sz w:val="24"/>
          <w:szCs w:val="24"/>
        </w:rPr>
        <w:lastRenderedPageBreak/>
        <w:t>pela empresa</w:t>
      </w:r>
      <w:r w:rsidR="0068401F">
        <w:rPr>
          <w:sz w:val="24"/>
          <w:szCs w:val="24"/>
        </w:rPr>
        <w:t xml:space="preserve"> </w:t>
      </w:r>
      <w:r w:rsidR="0068401F" w:rsidRPr="0068401F">
        <w:rPr>
          <w:b/>
          <w:sz w:val="24"/>
          <w:szCs w:val="24"/>
        </w:rPr>
        <w:t>TIDIMAR COMERCIO DE PRODUTOS MEDICOS HOSPITALARES LTDA</w:t>
      </w:r>
      <w:r w:rsidR="0068401F" w:rsidRPr="0068401F">
        <w:rPr>
          <w:sz w:val="24"/>
          <w:szCs w:val="24"/>
        </w:rPr>
        <w:t xml:space="preserve"> para os itens 68, 75,</w:t>
      </w:r>
      <w:r w:rsidR="00340D24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86, 95, 122 e 148; os valores ofertados pela empresa </w:t>
      </w:r>
      <w:r w:rsidR="0068401F" w:rsidRPr="00340D24">
        <w:rPr>
          <w:b/>
          <w:sz w:val="24"/>
          <w:szCs w:val="24"/>
        </w:rPr>
        <w:t>MEDICOM RIO FARMA LTDA</w:t>
      </w:r>
      <w:r w:rsidR="0068401F" w:rsidRPr="0068401F">
        <w:rPr>
          <w:sz w:val="24"/>
          <w:szCs w:val="24"/>
        </w:rPr>
        <w:t xml:space="preserve"> para os itens</w:t>
      </w:r>
      <w:r w:rsidR="00340D24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04, 27, 50, 55, 58, 59, 79, 84, 85, 117, 136 e 148; o valor ofertado pela empresa </w:t>
      </w:r>
      <w:r w:rsidR="0068401F" w:rsidRPr="00340D24">
        <w:rPr>
          <w:b/>
          <w:sz w:val="24"/>
          <w:szCs w:val="24"/>
        </w:rPr>
        <w:t>FARMABES</w:t>
      </w:r>
      <w:r w:rsidR="00340D24" w:rsidRPr="00340D24">
        <w:rPr>
          <w:b/>
          <w:sz w:val="24"/>
          <w:szCs w:val="24"/>
        </w:rPr>
        <w:t xml:space="preserve"> </w:t>
      </w:r>
      <w:r w:rsidR="0068401F" w:rsidRPr="00340D24">
        <w:rPr>
          <w:b/>
          <w:sz w:val="24"/>
          <w:szCs w:val="24"/>
        </w:rPr>
        <w:t>MATERIAIS HOSPITALARES LTDA</w:t>
      </w:r>
      <w:r w:rsidR="0068401F" w:rsidRPr="0068401F">
        <w:rPr>
          <w:sz w:val="24"/>
          <w:szCs w:val="24"/>
        </w:rPr>
        <w:t xml:space="preserve"> para o item 145; e os valores ofertados pela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empresa</w:t>
      </w:r>
      <w:r w:rsidR="00D92BA3">
        <w:rPr>
          <w:sz w:val="24"/>
          <w:szCs w:val="24"/>
        </w:rPr>
        <w:t xml:space="preserve"> </w:t>
      </w:r>
      <w:r w:rsidR="0068401F" w:rsidRPr="00D92BA3">
        <w:rPr>
          <w:b/>
          <w:sz w:val="24"/>
          <w:szCs w:val="24"/>
        </w:rPr>
        <w:t>EQUIPAR MÉDICO E HOSPITALAR LTDA</w:t>
      </w:r>
      <w:r w:rsidR="0068401F" w:rsidRPr="0068401F">
        <w:rPr>
          <w:sz w:val="24"/>
          <w:szCs w:val="24"/>
        </w:rPr>
        <w:t xml:space="preserve"> para os itens 98, 117 e 148; ofertaram valores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presumidamente inexequíveis, de acordo com o item 11.2.10 do Edital e tabela anexa </w:t>
      </w:r>
      <w:proofErr w:type="gramStart"/>
      <w:r w:rsidR="0068401F" w:rsidRPr="0068401F">
        <w:rPr>
          <w:sz w:val="24"/>
          <w:szCs w:val="24"/>
        </w:rPr>
        <w:t>à</w:t>
      </w:r>
      <w:proofErr w:type="gramEnd"/>
      <w:r w:rsidR="0068401F" w:rsidRPr="0068401F">
        <w:rPr>
          <w:sz w:val="24"/>
          <w:szCs w:val="24"/>
        </w:rPr>
        <w:t xml:space="preserve"> presente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ata, sendo assim, considerando que mesmas deixaram de apresentar os documentos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comprobatórios, os itens citados das propostas das mesmas foram declaradas desclassificadas.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Dando continuidade, foram qualificados pela Pregoeira, para ingresso na fase de lances o autor da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proposta de menor preço unitário e todos os demais licitantes que tenham apresentado propostas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em valores sucessivos e superiores em até 10% (dez por cento) à de menor preço unitário,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conforme o item 14.5 do Edital, bem como art. 4º, Inciso VIII da Lei 10.520/02. Os proponentes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classificados foram convocados para negociação dos preços unitários iniciais e ofertaram lances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conforme mapa em anexo. Os lances ofertados pelas empresas nos itens 39, 84, 86, 148 e 159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foram presumidamente declarados inexequiveis, com fulcro no art. 48, $1º, alíneas a e b, da Lei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8.666/93, conforme planilha demonstrativa anexa. Sendo assim, a Pregoeira e a Comissão deram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um prazo até dia 10/11/2022, às 09h30min para que as empresas demonstrem sua viabilidade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 xml:space="preserve">através de documentação, conforme item 11.2.10.2, ficando </w:t>
      </w:r>
      <w:proofErr w:type="gramStart"/>
      <w:r w:rsidR="0068401F" w:rsidRPr="0068401F">
        <w:rPr>
          <w:sz w:val="24"/>
          <w:szCs w:val="24"/>
        </w:rPr>
        <w:t>suspenso a sessão</w:t>
      </w:r>
      <w:proofErr w:type="gramEnd"/>
      <w:r w:rsidR="0068401F" w:rsidRPr="0068401F">
        <w:rPr>
          <w:sz w:val="24"/>
          <w:szCs w:val="24"/>
        </w:rPr>
        <w:t xml:space="preserve"> para apresentação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da documentação comprobatória e continuidade do certame no dia 10/11/2022, as 09h30min,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ficando desde já ciente todos os licitantes. A Diretora da Fármacia Municipal alertou que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atualmente estamos comprando o medicamento do item 198 no valor de R$ 15,99; considerando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que o custo estimado ficou no valor de R$ 258,06; observando assim um sobrepreço a Pregoeira e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a Comissão decidiram pelo cancelamento do item. Nada mais havendo a declarar foi encerrada a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sessão, exatamente às 16h45min, cuja ata foi lavrada e será assinada pela Pregoeira, Comissão,</w:t>
      </w:r>
      <w:r w:rsidR="00D92BA3">
        <w:rPr>
          <w:sz w:val="24"/>
          <w:szCs w:val="24"/>
        </w:rPr>
        <w:t xml:space="preserve"> </w:t>
      </w:r>
      <w:r w:rsidR="0068401F" w:rsidRPr="0068401F">
        <w:rPr>
          <w:sz w:val="24"/>
          <w:szCs w:val="24"/>
        </w:rPr>
        <w:t>representantes do setor requisitante e representantes das empresas presentes.</w:t>
      </w:r>
      <w:r w:rsidR="00D92BA3">
        <w:rPr>
          <w:sz w:val="24"/>
          <w:szCs w:val="24"/>
        </w:rPr>
        <w:t xml:space="preserve"> </w:t>
      </w:r>
      <w:bookmarkStart w:id="0" w:name="_GoBack"/>
      <w:bookmarkEnd w:id="0"/>
    </w:p>
    <w:sectPr w:rsidR="0068401F" w:rsidRPr="00D92BA3" w:rsidSect="0068401F">
      <w:headerReference w:type="default" r:id="rId7"/>
      <w:pgSz w:w="12240" w:h="15840"/>
      <w:pgMar w:top="1801" w:right="1041" w:bottom="1134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8F9" w:rsidRDefault="008F18F9">
      <w:r>
        <w:separator/>
      </w:r>
    </w:p>
  </w:endnote>
  <w:endnote w:type="continuationSeparator" w:id="0">
    <w:p w:rsidR="008F18F9" w:rsidRDefault="008F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8F9" w:rsidRDefault="008F18F9">
      <w:r>
        <w:separator/>
      </w:r>
    </w:p>
  </w:footnote>
  <w:footnote w:type="continuationSeparator" w:id="0">
    <w:p w:rsidR="008F18F9" w:rsidRDefault="008F1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30651C3" wp14:editId="647B76FC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8F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06801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40D24"/>
    <w:rsid w:val="0035600D"/>
    <w:rsid w:val="003735A6"/>
    <w:rsid w:val="003764CE"/>
    <w:rsid w:val="00392120"/>
    <w:rsid w:val="0039321C"/>
    <w:rsid w:val="00393C29"/>
    <w:rsid w:val="003D439F"/>
    <w:rsid w:val="003E558F"/>
    <w:rsid w:val="00402124"/>
    <w:rsid w:val="00411218"/>
    <w:rsid w:val="00416003"/>
    <w:rsid w:val="00416655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52CE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8401F"/>
    <w:rsid w:val="006908F3"/>
    <w:rsid w:val="006A78BD"/>
    <w:rsid w:val="006B3658"/>
    <w:rsid w:val="006B3B61"/>
    <w:rsid w:val="006C6532"/>
    <w:rsid w:val="006D14A4"/>
    <w:rsid w:val="006D18F6"/>
    <w:rsid w:val="006D4AAB"/>
    <w:rsid w:val="006E37FB"/>
    <w:rsid w:val="006E7544"/>
    <w:rsid w:val="006F2AD9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C357F"/>
    <w:rsid w:val="008D29E6"/>
    <w:rsid w:val="008D3CE0"/>
    <w:rsid w:val="008D5057"/>
    <w:rsid w:val="008E5E17"/>
    <w:rsid w:val="008F06EA"/>
    <w:rsid w:val="008F18F9"/>
    <w:rsid w:val="008F1A61"/>
    <w:rsid w:val="008F3389"/>
    <w:rsid w:val="008F74A3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0087A"/>
    <w:rsid w:val="00A12F74"/>
    <w:rsid w:val="00A17183"/>
    <w:rsid w:val="00A278D3"/>
    <w:rsid w:val="00A30F05"/>
    <w:rsid w:val="00A348F0"/>
    <w:rsid w:val="00A55B81"/>
    <w:rsid w:val="00A72C41"/>
    <w:rsid w:val="00A8475C"/>
    <w:rsid w:val="00AA30FE"/>
    <w:rsid w:val="00AC0BDB"/>
    <w:rsid w:val="00AD3F0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05466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1898"/>
    <w:rsid w:val="00D02615"/>
    <w:rsid w:val="00D0614E"/>
    <w:rsid w:val="00D13BBD"/>
    <w:rsid w:val="00D16683"/>
    <w:rsid w:val="00D257CC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2BA3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1107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5</cp:revision>
  <cp:lastPrinted>2022-07-08T14:33:00Z</cp:lastPrinted>
  <dcterms:created xsi:type="dcterms:W3CDTF">2022-11-10T14:44:00Z</dcterms:created>
  <dcterms:modified xsi:type="dcterms:W3CDTF">2022-11-10T17:14:00Z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